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11" w:rsidRDefault="000B1D11" w:rsidP="000B1D11">
      <w:pPr>
        <w:jc w:val="center"/>
        <w:rPr>
          <w:b/>
          <w:sz w:val="40"/>
          <w:szCs w:val="40"/>
        </w:rPr>
      </w:pPr>
      <w:r>
        <w:rPr>
          <w:b/>
          <w:noProof/>
          <w:sz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11" w:rsidRDefault="000B1D11" w:rsidP="000B1D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Курганская область</w:t>
      </w:r>
    </w:p>
    <w:p w:rsidR="000B1D11" w:rsidRDefault="000B1D11" w:rsidP="000B1D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Частоозерский район</w:t>
      </w:r>
    </w:p>
    <w:p w:rsidR="000B1D11" w:rsidRDefault="000B1D11" w:rsidP="000B1D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Частоозерская  районная Дума</w:t>
      </w:r>
    </w:p>
    <w:p w:rsidR="000B1D11" w:rsidRDefault="000B1D11" w:rsidP="000B1D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B1D11" w:rsidRDefault="000B1D11" w:rsidP="000B1D11">
      <w:pPr>
        <w:jc w:val="both"/>
        <w:rPr>
          <w:b/>
          <w:sz w:val="28"/>
          <w:szCs w:val="28"/>
        </w:rPr>
      </w:pPr>
    </w:p>
    <w:p w:rsidR="000B1D11" w:rsidRDefault="001871E6" w:rsidP="000B1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5A0163">
        <w:rPr>
          <w:b/>
          <w:sz w:val="28"/>
          <w:szCs w:val="28"/>
        </w:rPr>
        <w:t xml:space="preserve">6 </w:t>
      </w:r>
      <w:r w:rsidR="00EC7295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 20</w:t>
      </w:r>
      <w:r w:rsidR="00DF70F0">
        <w:rPr>
          <w:b/>
          <w:sz w:val="28"/>
          <w:szCs w:val="28"/>
        </w:rPr>
        <w:t>20</w:t>
      </w:r>
      <w:r w:rsidR="000B1D11">
        <w:rPr>
          <w:b/>
          <w:sz w:val="28"/>
          <w:szCs w:val="28"/>
        </w:rPr>
        <w:t xml:space="preserve"> года                                                                               </w:t>
      </w:r>
    </w:p>
    <w:p w:rsidR="000B1D11" w:rsidRDefault="000B1D11" w:rsidP="000B1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0A6AA1">
        <w:rPr>
          <w:b/>
          <w:sz w:val="28"/>
          <w:szCs w:val="28"/>
        </w:rPr>
        <w:t>11</w:t>
      </w:r>
    </w:p>
    <w:p w:rsidR="000B1D11" w:rsidRDefault="000B1D11" w:rsidP="000B1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  Частоозерье</w:t>
      </w:r>
    </w:p>
    <w:p w:rsidR="000B1D11" w:rsidRDefault="000B1D11" w:rsidP="000B1D11">
      <w:pPr>
        <w:jc w:val="center"/>
        <w:rPr>
          <w:b/>
          <w:sz w:val="28"/>
          <w:szCs w:val="28"/>
        </w:rPr>
      </w:pPr>
    </w:p>
    <w:p w:rsidR="000B1D11" w:rsidRDefault="000B1D11" w:rsidP="000B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публичных слушаний Частоозерского района</w:t>
      </w:r>
    </w:p>
    <w:p w:rsidR="000B1D11" w:rsidRDefault="000B1D11" w:rsidP="000B1D11">
      <w:pPr>
        <w:jc w:val="both"/>
        <w:rPr>
          <w:sz w:val="28"/>
          <w:szCs w:val="28"/>
        </w:rPr>
      </w:pP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статей  14 и 22 Устава муниципального образования Частоозерского   района,  решения Частоозерской районной Думы от </w:t>
      </w:r>
      <w:r w:rsidR="00EC7295">
        <w:rPr>
          <w:sz w:val="28"/>
          <w:szCs w:val="28"/>
        </w:rPr>
        <w:t>19 октября 2018 года  № 187</w:t>
      </w:r>
      <w:r>
        <w:rPr>
          <w:sz w:val="28"/>
          <w:szCs w:val="28"/>
        </w:rPr>
        <w:t xml:space="preserve"> «Об утверждении Положения «О порядке организации и проведения публичных слушаний в муниципальном образовании Частоозерском районе» Частоозерская районная Дума РЕШИЛА:</w:t>
      </w: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Назначить публичные слушания на </w:t>
      </w:r>
      <w:r w:rsidR="00DF70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C729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DF70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Начало  в 10 часов  в  </w:t>
      </w:r>
      <w:r w:rsidR="00EC7295">
        <w:rPr>
          <w:sz w:val="28"/>
          <w:szCs w:val="28"/>
        </w:rPr>
        <w:t>актовом зале Администрации Частоозерского района</w:t>
      </w:r>
      <w:r>
        <w:rPr>
          <w:sz w:val="28"/>
          <w:szCs w:val="28"/>
        </w:rPr>
        <w:t xml:space="preserve">.  </w:t>
      </w: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>2.  Включить в повестку публичных слушаний вопросы:</w:t>
      </w: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>-    о бюджет</w:t>
      </w:r>
      <w:r w:rsidR="00EC7295">
        <w:rPr>
          <w:sz w:val="28"/>
          <w:szCs w:val="28"/>
        </w:rPr>
        <w:t>е</w:t>
      </w:r>
      <w:r w:rsidR="00DF70F0">
        <w:rPr>
          <w:sz w:val="28"/>
          <w:szCs w:val="28"/>
        </w:rPr>
        <w:t xml:space="preserve"> Частоозерского   района на 2021</w:t>
      </w:r>
      <w:r w:rsidR="00EC7295">
        <w:rPr>
          <w:sz w:val="28"/>
          <w:szCs w:val="28"/>
        </w:rPr>
        <w:t xml:space="preserve"> и плановый период 202</w:t>
      </w:r>
      <w:r w:rsidR="00DF70F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F70F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годов;</w:t>
      </w:r>
    </w:p>
    <w:p w:rsidR="00A64751" w:rsidRDefault="00A6475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>-   о внесении изменений и дополнений в Устав Частоозерского района Курганской области.</w:t>
      </w: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ответственность за подготовку и проведение публичных слушаний на комиссию районной Думы по экономическим и аграрным вопросам (</w:t>
      </w:r>
      <w:r w:rsidR="00DF70F0">
        <w:rPr>
          <w:sz w:val="28"/>
          <w:szCs w:val="28"/>
        </w:rPr>
        <w:t>Кантаев Р.Х.</w:t>
      </w:r>
      <w:r>
        <w:rPr>
          <w:sz w:val="28"/>
          <w:szCs w:val="28"/>
        </w:rPr>
        <w:t>) и комиссию по правовым вопросам (</w:t>
      </w:r>
      <w:r w:rsidR="00DF70F0">
        <w:rPr>
          <w:sz w:val="28"/>
          <w:szCs w:val="28"/>
        </w:rPr>
        <w:t>Меньщикова О.П.</w:t>
      </w:r>
      <w:r>
        <w:rPr>
          <w:sz w:val="28"/>
          <w:szCs w:val="28"/>
        </w:rPr>
        <w:t>).</w:t>
      </w: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>4.  Опубликовать настоящее решение путём размещения на официальном сайте Администрации района в установленном порядке.</w:t>
      </w:r>
    </w:p>
    <w:p w:rsidR="000B1D11" w:rsidRDefault="000B1D11" w:rsidP="000B1D11">
      <w:pPr>
        <w:jc w:val="both"/>
        <w:rPr>
          <w:sz w:val="28"/>
          <w:szCs w:val="28"/>
        </w:rPr>
      </w:pPr>
    </w:p>
    <w:p w:rsidR="000B1D11" w:rsidRDefault="000B1D11" w:rsidP="000B1D11">
      <w:pPr>
        <w:jc w:val="both"/>
        <w:rPr>
          <w:sz w:val="28"/>
          <w:szCs w:val="28"/>
        </w:rPr>
      </w:pPr>
    </w:p>
    <w:p w:rsidR="000B1D11" w:rsidRDefault="000B1D11" w:rsidP="000B1D11">
      <w:pPr>
        <w:jc w:val="both"/>
        <w:rPr>
          <w:sz w:val="28"/>
          <w:szCs w:val="28"/>
        </w:rPr>
      </w:pPr>
    </w:p>
    <w:p w:rsidR="00A1301D" w:rsidRDefault="000B1D11" w:rsidP="00A64751">
      <w:pPr>
        <w:jc w:val="both"/>
      </w:pPr>
      <w:r>
        <w:rPr>
          <w:sz w:val="28"/>
          <w:szCs w:val="28"/>
        </w:rPr>
        <w:t>Председатель Частоозерской районной Думы                                 В.А. Исаков</w:t>
      </w:r>
    </w:p>
    <w:sectPr w:rsidR="00A1301D" w:rsidSect="00A1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11"/>
    <w:rsid w:val="000A6AA1"/>
    <w:rsid w:val="000B1D11"/>
    <w:rsid w:val="000F408D"/>
    <w:rsid w:val="00167CF6"/>
    <w:rsid w:val="001871E6"/>
    <w:rsid w:val="002A19C2"/>
    <w:rsid w:val="002A5778"/>
    <w:rsid w:val="00331E34"/>
    <w:rsid w:val="00522DCD"/>
    <w:rsid w:val="005A0163"/>
    <w:rsid w:val="005D092B"/>
    <w:rsid w:val="005E07AA"/>
    <w:rsid w:val="00644D64"/>
    <w:rsid w:val="008A1797"/>
    <w:rsid w:val="009A6BA5"/>
    <w:rsid w:val="00A1301D"/>
    <w:rsid w:val="00A64751"/>
    <w:rsid w:val="00C826E6"/>
    <w:rsid w:val="00D8109D"/>
    <w:rsid w:val="00DF70F0"/>
    <w:rsid w:val="00E205CE"/>
    <w:rsid w:val="00E64756"/>
    <w:rsid w:val="00E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2020-11-05T10:24:00Z</cp:lastPrinted>
  <dcterms:created xsi:type="dcterms:W3CDTF">2020-10-27T06:17:00Z</dcterms:created>
  <dcterms:modified xsi:type="dcterms:W3CDTF">2020-11-12T04:15:00Z</dcterms:modified>
</cp:coreProperties>
</file>